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C6FC" w14:textId="39B29694" w:rsidR="003F0ABB" w:rsidRDefault="00454CAF" w:rsidP="001B025D">
      <w:pPr>
        <w:pStyle w:val="NormalWeb"/>
        <w:spacing w:before="0" w:beforeAutospacing="0" w:after="150" w:afterAutospacing="0" w:line="312" w:lineRule="atLeast"/>
        <w:jc w:val="center"/>
        <w:rPr>
          <w:rFonts w:ascii="Baskerville Old Face" w:hAnsi="Baskerville Old Face" w:cs="Arial"/>
          <w:b/>
          <w:color w:val="323536"/>
          <w:sz w:val="40"/>
          <w:szCs w:val="26"/>
        </w:rPr>
      </w:pPr>
      <w:r>
        <w:rPr>
          <w:rFonts w:ascii="Baskerville Old Face" w:hAnsi="Baskerville Old Face" w:cs="Arial"/>
          <w:b/>
          <w:noProof/>
          <w:color w:val="323536"/>
          <w:sz w:val="36"/>
          <w:szCs w:val="26"/>
        </w:rPr>
        <w:drawing>
          <wp:anchor distT="0" distB="0" distL="114300" distR="114300" simplePos="0" relativeHeight="251661312" behindDoc="1" locked="0" layoutInCell="1" allowOverlap="1" wp14:anchorId="188FB230" wp14:editId="257C82D3">
            <wp:simplePos x="0" y="0"/>
            <wp:positionH relativeFrom="margin">
              <wp:posOffset>2037671</wp:posOffset>
            </wp:positionH>
            <wp:positionV relativeFrom="paragraph">
              <wp:posOffset>28575</wp:posOffset>
            </wp:positionV>
            <wp:extent cx="2123440" cy="885825"/>
            <wp:effectExtent l="0" t="0" r="0" b="0"/>
            <wp:wrapTight wrapText="bothSides">
              <wp:wrapPolygon edited="0">
                <wp:start x="2907" y="0"/>
                <wp:lineTo x="2132" y="5574"/>
                <wp:lineTo x="1938" y="15329"/>
                <wp:lineTo x="0" y="19510"/>
                <wp:lineTo x="388" y="20903"/>
                <wp:lineTo x="6782" y="20903"/>
                <wp:lineTo x="18603" y="19974"/>
                <wp:lineTo x="18797" y="17652"/>
                <wp:lineTo x="9883" y="15329"/>
                <wp:lineTo x="21122" y="15329"/>
                <wp:lineTo x="21316" y="11148"/>
                <wp:lineTo x="17246" y="7897"/>
                <wp:lineTo x="17440" y="0"/>
                <wp:lineTo x="290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 201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3440" cy="8858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04E3E6CD" wp14:editId="2DD8F9C0">
                <wp:simplePos x="0" y="0"/>
                <wp:positionH relativeFrom="margin">
                  <wp:posOffset>4513402</wp:posOffset>
                </wp:positionH>
                <wp:positionV relativeFrom="paragraph">
                  <wp:posOffset>-20631</wp:posOffset>
                </wp:positionV>
                <wp:extent cx="2457940" cy="846100"/>
                <wp:effectExtent l="0" t="266700" r="57150" b="278130"/>
                <wp:wrapNone/>
                <wp:docPr id="3" name="Text Box 3"/>
                <wp:cNvGraphicFramePr/>
                <a:graphic xmlns:a="http://schemas.openxmlformats.org/drawingml/2006/main">
                  <a:graphicData uri="http://schemas.microsoft.com/office/word/2010/wordprocessingShape">
                    <wps:wsp>
                      <wps:cNvSpPr txBox="1"/>
                      <wps:spPr>
                        <a:xfrm rot="892939">
                          <a:off x="0" y="0"/>
                          <a:ext cx="2457940" cy="846100"/>
                        </a:xfrm>
                        <a:prstGeom prst="rect">
                          <a:avLst/>
                        </a:prstGeom>
                        <a:noFill/>
                        <a:ln>
                          <a:noFill/>
                        </a:ln>
                      </wps:spPr>
                      <wps:txbx>
                        <w:txbxContent>
                          <w:p w14:paraId="33791050" w14:textId="77777777" w:rsidR="00454CAF" w:rsidRPr="00924422" w:rsidRDefault="00454CAF" w:rsidP="00454CAF">
                            <w:pPr>
                              <w:pStyle w:val="NormalWeb"/>
                              <w:spacing w:line="312" w:lineRule="atLeast"/>
                              <w:jc w:val="center"/>
                              <w:rPr>
                                <w:rFonts w:ascii="Baskerville Old Face" w:hAnsi="Baskerville Old Face" w:cs="Arial"/>
                                <w:noProof/>
                                <w:color w:val="00B0F0"/>
                                <w:sz w:val="40"/>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4422">
                              <w:rPr>
                                <w:rFonts w:ascii="Baskerville Old Face" w:hAnsi="Baskerville Old Face" w:cs="Arial"/>
                                <w:noProof/>
                                <w:color w:val="00B0F0"/>
                                <w:sz w:val="40"/>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Telehealth &amp; Face-to-face options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3E6CD" id="_x0000_t202" coordsize="21600,21600" o:spt="202" path="m,l,21600r21600,l21600,xe">
                <v:stroke joinstyle="miter"/>
                <v:path gradientshapeok="t" o:connecttype="rect"/>
              </v:shapetype>
              <v:shape id="Text Box 3" o:spid="_x0000_s1026" type="#_x0000_t202" style="position:absolute;left:0;text-align:left;margin-left:355.4pt;margin-top:-1.6pt;width:193.55pt;height:66.6pt;rotation:975328fd;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" filled="f" stroked="f">
                <v:textbox>
                  <w:txbxContent>
                    <w:p w14:paraId="33791050" w14:textId="77777777" w:rsidR="00454CAF" w:rsidRPr="00924422" w:rsidRDefault="00454CAF" w:rsidP="00454CAF">
                      <w:pPr>
                        <w:pStyle w:val="NormalWeb"/>
                        <w:spacing w:line="312" w:lineRule="atLeast"/>
                        <w:jc w:val="center"/>
                        <w:rPr>
                          <w:rFonts w:ascii="Baskerville Old Face" w:hAnsi="Baskerville Old Face" w:cs="Arial"/>
                          <w:noProof/>
                          <w:color w:val="00B0F0"/>
                          <w:sz w:val="40"/>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4422">
                        <w:rPr>
                          <w:rFonts w:ascii="Baskerville Old Face" w:hAnsi="Baskerville Old Face" w:cs="Arial"/>
                          <w:noProof/>
                          <w:color w:val="00B0F0"/>
                          <w:sz w:val="40"/>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Telehealth &amp; Face-to-face options available!</w:t>
                      </w:r>
                    </w:p>
                  </w:txbxContent>
                </v:textbox>
                <w10:wrap anchorx="margin"/>
              </v:shape>
            </w:pict>
          </mc:Fallback>
        </mc:AlternateContent>
      </w:r>
      <w:r w:rsidR="00C04384">
        <w:rPr>
          <w:noProof/>
        </w:rPr>
        <mc:AlternateContent>
          <mc:Choice Requires="wps">
            <w:drawing>
              <wp:anchor distT="0" distB="0" distL="114300" distR="114300" simplePos="0" relativeHeight="251659264" behindDoc="0" locked="0" layoutInCell="1" allowOverlap="1" wp14:anchorId="15FF5055" wp14:editId="47323E6D">
                <wp:simplePos x="0" y="0"/>
                <wp:positionH relativeFrom="column">
                  <wp:posOffset>-263945</wp:posOffset>
                </wp:positionH>
                <wp:positionV relativeFrom="paragraph">
                  <wp:posOffset>-53853</wp:posOffset>
                </wp:positionV>
                <wp:extent cx="1933961" cy="1059612"/>
                <wp:effectExtent l="76200" t="342900" r="9525" b="331470"/>
                <wp:wrapNone/>
                <wp:docPr id="2" name="Text Box 2"/>
                <wp:cNvGraphicFramePr/>
                <a:graphic xmlns:a="http://schemas.openxmlformats.org/drawingml/2006/main">
                  <a:graphicData uri="http://schemas.microsoft.com/office/word/2010/wordprocessingShape">
                    <wps:wsp>
                      <wps:cNvSpPr txBox="1"/>
                      <wps:spPr>
                        <a:xfrm rot="20015616">
                          <a:off x="0" y="0"/>
                          <a:ext cx="1933961" cy="1059612"/>
                        </a:xfrm>
                        <a:prstGeom prst="rect">
                          <a:avLst/>
                        </a:prstGeom>
                        <a:noFill/>
                        <a:ln>
                          <a:noFill/>
                        </a:ln>
                      </wps:spPr>
                      <wps:txbx>
                        <w:txbxContent>
                          <w:p w14:paraId="6938A672" w14:textId="77777777" w:rsidR="00550100" w:rsidRPr="00550100" w:rsidRDefault="00550100" w:rsidP="00550100">
                            <w:pPr>
                              <w:pStyle w:val="NormalWeb"/>
                              <w:spacing w:line="312" w:lineRule="atLeast"/>
                              <w:jc w:val="center"/>
                              <w:rPr>
                                <w:rFonts w:ascii="Baskerville Old Face" w:hAnsi="Baskerville Old Face" w:cs="Arial"/>
                                <w:noProof/>
                                <w:color w:val="00B0F0"/>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0100">
                              <w:rPr>
                                <w:rFonts w:ascii="Baskerville Old Face" w:hAnsi="Baskerville Old Face" w:cs="Arial"/>
                                <w:noProof/>
                                <w:color w:val="00B0F0"/>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Join Our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F5055" id="Text Box 2" o:spid="_x0000_s1027" type="#_x0000_t202" style="position:absolute;left:0;text-align:left;margin-left:-20.8pt;margin-top:-4.25pt;width:152.3pt;height:83.45pt;rotation:-173057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" filled="f" stroked="f">
                <v:textbox>
                  <w:txbxContent>
                    <w:p w14:paraId="6938A672" w14:textId="77777777" w:rsidR="00550100" w:rsidRPr="00550100" w:rsidRDefault="00550100" w:rsidP="00550100">
                      <w:pPr>
                        <w:pStyle w:val="NormalWeb"/>
                        <w:spacing w:line="312" w:lineRule="atLeast"/>
                        <w:jc w:val="center"/>
                        <w:rPr>
                          <w:rFonts w:ascii="Baskerville Old Face" w:hAnsi="Baskerville Old Face" w:cs="Arial"/>
                          <w:noProof/>
                          <w:color w:val="00B0F0"/>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0100">
                        <w:rPr>
                          <w:rFonts w:ascii="Baskerville Old Face" w:hAnsi="Baskerville Old Face" w:cs="Arial"/>
                          <w:noProof/>
                          <w:color w:val="00B0F0"/>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Join Our Team!</w:t>
                      </w:r>
                    </w:p>
                  </w:txbxContent>
                </v:textbox>
              </v:shape>
            </w:pict>
          </mc:Fallback>
        </mc:AlternateContent>
      </w:r>
      <w:r w:rsidR="00550100">
        <w:rPr>
          <w:rFonts w:ascii="Baskerville Old Face" w:hAnsi="Baskerville Old Face" w:cs="Arial"/>
          <w:b/>
          <w:color w:val="323536"/>
          <w:sz w:val="36"/>
          <w:szCs w:val="26"/>
        </w:rPr>
        <w:br/>
      </w:r>
      <w:r w:rsidR="00550100">
        <w:rPr>
          <w:rFonts w:ascii="Baskerville Old Face" w:hAnsi="Baskerville Old Face" w:cs="Arial"/>
          <w:b/>
          <w:color w:val="323536"/>
          <w:sz w:val="40"/>
          <w:szCs w:val="26"/>
        </w:rPr>
        <w:br/>
      </w:r>
    </w:p>
    <w:p w14:paraId="32F3AFA7" w14:textId="460B1ABD" w:rsidR="003F0ABB" w:rsidRDefault="003F0ABB" w:rsidP="001B025D">
      <w:pPr>
        <w:pStyle w:val="NormalWeb"/>
        <w:spacing w:before="0" w:beforeAutospacing="0" w:after="150" w:afterAutospacing="0" w:line="312" w:lineRule="atLeast"/>
        <w:jc w:val="center"/>
        <w:rPr>
          <w:rFonts w:ascii="Baskerville Old Face" w:hAnsi="Baskerville Old Face" w:cs="Arial"/>
          <w:b/>
          <w:color w:val="323536"/>
          <w:sz w:val="40"/>
          <w:szCs w:val="26"/>
        </w:rPr>
      </w:pPr>
    </w:p>
    <w:p w14:paraId="4AFB5890" w14:textId="01660A0D" w:rsidR="001B025D" w:rsidRPr="00550100" w:rsidRDefault="00B50CEE" w:rsidP="001B025D">
      <w:pPr>
        <w:pStyle w:val="NormalWeb"/>
        <w:spacing w:before="0" w:beforeAutospacing="0" w:after="150" w:afterAutospacing="0" w:line="312" w:lineRule="atLeast"/>
        <w:jc w:val="center"/>
        <w:rPr>
          <w:rFonts w:ascii="Baskerville Old Face" w:hAnsi="Baskerville Old Face" w:cs="Arial"/>
          <w:b/>
          <w:i/>
          <w:color w:val="323536"/>
          <w:sz w:val="40"/>
          <w:szCs w:val="26"/>
        </w:rPr>
      </w:pPr>
      <w:bookmarkStart w:id="0" w:name="_Hlk31211476"/>
      <w:r>
        <w:rPr>
          <w:rFonts w:ascii="Baskerville Old Face" w:hAnsi="Baskerville Old Face" w:cs="Arial"/>
          <w:b/>
          <w:color w:val="323536"/>
          <w:sz w:val="40"/>
          <w:szCs w:val="26"/>
        </w:rPr>
        <w:t>Qualified Mental Health Professional</w:t>
      </w:r>
      <w:r w:rsidR="0018432F">
        <w:rPr>
          <w:rFonts w:ascii="Baskerville Old Face" w:hAnsi="Baskerville Old Face" w:cs="Arial"/>
          <w:b/>
          <w:color w:val="323536"/>
          <w:sz w:val="40"/>
          <w:szCs w:val="26"/>
        </w:rPr>
        <w:t xml:space="preserve"> for Children</w:t>
      </w:r>
      <w:r w:rsidR="00C04384">
        <w:rPr>
          <w:rFonts w:ascii="Baskerville Old Face" w:hAnsi="Baskerville Old Face" w:cs="Arial"/>
          <w:b/>
          <w:color w:val="323536"/>
          <w:sz w:val="40"/>
          <w:szCs w:val="26"/>
        </w:rPr>
        <w:t xml:space="preserve"> (QMHP-C)</w:t>
      </w:r>
    </w:p>
    <w:p w14:paraId="212C4463" w14:textId="56599B66" w:rsidR="00C04384" w:rsidRPr="001C38EF" w:rsidRDefault="00C04384" w:rsidP="00C04384">
      <w:pPr>
        <w:shd w:val="clear" w:color="auto" w:fill="FFFFFF"/>
        <w:spacing w:before="100" w:beforeAutospacing="1" w:after="240" w:line="240" w:lineRule="auto"/>
        <w:rPr>
          <w:rFonts w:ascii="Century Gothic" w:eastAsia="Times New Roman" w:hAnsi="Century Gothic" w:cs="Helvetica"/>
          <w:b/>
          <w:bCs/>
          <w:color w:val="000000"/>
          <w:sz w:val="20"/>
          <w:szCs w:val="20"/>
        </w:rPr>
      </w:pPr>
      <w:bookmarkStart w:id="1" w:name="_Hlk31209276"/>
      <w:r w:rsidRPr="001C38EF">
        <w:rPr>
          <w:rFonts w:ascii="Century Gothic" w:eastAsia="Times New Roman" w:hAnsi="Century Gothic" w:cs="Helvetica"/>
          <w:color w:val="000000"/>
          <w:sz w:val="20"/>
          <w:szCs w:val="20"/>
        </w:rPr>
        <w:t xml:space="preserve">Lighthouse Behavioral Health Center is a </w:t>
      </w:r>
      <w:r w:rsidR="002F4CE8">
        <w:rPr>
          <w:rFonts w:ascii="Century Gothic" w:eastAsia="Times New Roman" w:hAnsi="Century Gothic" w:cs="Helvetica"/>
          <w:color w:val="000000"/>
          <w:sz w:val="20"/>
          <w:szCs w:val="20"/>
        </w:rPr>
        <w:t xml:space="preserve">clinician owned, </w:t>
      </w:r>
      <w:r w:rsidRPr="001C38EF">
        <w:rPr>
          <w:rFonts w:ascii="Century Gothic" w:eastAsia="Times New Roman" w:hAnsi="Century Gothic" w:cs="Helvetica"/>
          <w:color w:val="000000"/>
          <w:sz w:val="20"/>
          <w:szCs w:val="20"/>
        </w:rPr>
        <w:t xml:space="preserve">reputable mental health agency that aims to provide the highest quality of care to individuals in the greater Richmond area.  LBHC values its employees and their connection with our mission to empower individuals with emotional, behavioral, and social needs so that they can find happiness and reach their goals.  It is the quality and dedication of our employees that makes us great.  There is no greater commitment we can make as an organization than to support employee growth by giving the necessary resources to grow professionally and personally.  </w:t>
      </w:r>
      <w:r w:rsidRPr="001C38EF">
        <w:rPr>
          <w:rFonts w:ascii="Century Gothic" w:eastAsia="Times New Roman" w:hAnsi="Century Gothic" w:cs="Helvetica"/>
          <w:b/>
          <w:bCs/>
          <w:color w:val="000000"/>
          <w:sz w:val="20"/>
          <w:szCs w:val="20"/>
        </w:rPr>
        <w:t>Our success as an agency depends upon the success of our team!  Join LBHC to gain hands-on experience in a dynamic, creative, and fulfilling work environment.</w:t>
      </w:r>
      <w:r>
        <w:rPr>
          <w:rFonts w:ascii="Century Gothic" w:eastAsia="Times New Roman" w:hAnsi="Century Gothic" w:cs="Helvetica"/>
          <w:b/>
          <w:bCs/>
          <w:color w:val="000000"/>
          <w:sz w:val="20"/>
          <w:szCs w:val="20"/>
        </w:rPr>
        <w:t xml:space="preserve"> </w:t>
      </w:r>
      <w:r w:rsidRPr="004E3C0E">
        <w:rPr>
          <w:rFonts w:ascii="Century Gothic" w:eastAsia="Times New Roman" w:hAnsi="Century Gothic" w:cs="Helvetica"/>
          <w:color w:val="000000"/>
          <w:sz w:val="20"/>
          <w:szCs w:val="20"/>
        </w:rPr>
        <w:t xml:space="preserve">Lighthouse provides </w:t>
      </w:r>
      <w:r>
        <w:rPr>
          <w:rFonts w:ascii="Century Gothic" w:eastAsia="Times New Roman" w:hAnsi="Century Gothic" w:cs="Helvetica"/>
          <w:color w:val="000000"/>
          <w:sz w:val="20"/>
          <w:szCs w:val="20"/>
        </w:rPr>
        <w:t xml:space="preserve">several mental health services to include </w:t>
      </w:r>
      <w:r w:rsidRPr="004E3C0E">
        <w:rPr>
          <w:rFonts w:ascii="Century Gothic" w:eastAsia="Times New Roman" w:hAnsi="Century Gothic" w:cs="Helvetica"/>
          <w:color w:val="000000"/>
          <w:sz w:val="20"/>
          <w:szCs w:val="20"/>
        </w:rPr>
        <w:t>Intensive In-Home, Mental Health Skill-building, Outpatient Therapy, Group Therapy, Virtual Residential and Parent Coaching and Support.</w:t>
      </w:r>
    </w:p>
    <w:p w14:paraId="7095BBD0" w14:textId="77777777" w:rsidR="00707C53" w:rsidRPr="001C38EF" w:rsidRDefault="00707C53" w:rsidP="00FB2F60">
      <w:pPr>
        <w:shd w:val="clear" w:color="auto" w:fill="FFFFFF"/>
        <w:spacing w:before="100" w:beforeAutospacing="1" w:after="240" w:line="240" w:lineRule="auto"/>
        <w:rPr>
          <w:rFonts w:ascii="Century Gothic" w:eastAsia="Times New Roman" w:hAnsi="Century Gothic" w:cs="Helvetica"/>
          <w:b/>
          <w:bCs/>
          <w:color w:val="000000"/>
          <w:sz w:val="20"/>
          <w:szCs w:val="20"/>
        </w:rPr>
      </w:pPr>
      <w:r w:rsidRPr="001C38EF">
        <w:rPr>
          <w:rFonts w:ascii="Century Gothic" w:eastAsia="Times New Roman" w:hAnsi="Century Gothic" w:cs="Helvetica"/>
          <w:b/>
          <w:bCs/>
          <w:color w:val="000000"/>
          <w:sz w:val="20"/>
          <w:szCs w:val="20"/>
        </w:rPr>
        <w:t>Responsibilities and Duties:</w:t>
      </w:r>
    </w:p>
    <w:p w14:paraId="3B530F14" w14:textId="5291BF4D" w:rsidR="00707C53" w:rsidRPr="001C38EF" w:rsidRDefault="00707C53" w:rsidP="00FB2F60">
      <w:pPr>
        <w:pStyle w:val="ListParagraph"/>
        <w:numPr>
          <w:ilvl w:val="0"/>
          <w:numId w:val="4"/>
        </w:numPr>
        <w:shd w:val="clear" w:color="auto" w:fill="FFFFFF"/>
        <w:spacing w:before="100" w:beforeAutospacing="1" w:after="240" w:line="240" w:lineRule="auto"/>
        <w:rPr>
          <w:rFonts w:ascii="Century Gothic" w:eastAsia="Times New Roman" w:hAnsi="Century Gothic" w:cs="Helvetica"/>
          <w:color w:val="000000"/>
          <w:sz w:val="20"/>
          <w:szCs w:val="20"/>
        </w:rPr>
      </w:pPr>
      <w:r w:rsidRPr="001C38EF">
        <w:rPr>
          <w:rFonts w:ascii="Century Gothic" w:eastAsia="Times New Roman" w:hAnsi="Century Gothic" w:cs="Helvetica"/>
          <w:color w:val="000000"/>
          <w:sz w:val="20"/>
          <w:szCs w:val="20"/>
        </w:rPr>
        <w:t xml:space="preserve">Provide </w:t>
      </w:r>
      <w:r>
        <w:rPr>
          <w:rFonts w:ascii="Century Gothic" w:hAnsi="Century Gothic"/>
          <w:sz w:val="20"/>
          <w:szCs w:val="20"/>
        </w:rPr>
        <w:t>mental health treatment</w:t>
      </w:r>
      <w:r w:rsidRPr="001C38EF">
        <w:rPr>
          <w:rFonts w:ascii="Century Gothic" w:hAnsi="Century Gothic"/>
          <w:sz w:val="20"/>
          <w:szCs w:val="20"/>
        </w:rPr>
        <w:t xml:space="preserve"> to </w:t>
      </w:r>
      <w:r>
        <w:rPr>
          <w:rFonts w:ascii="Century Gothic" w:hAnsi="Century Gothic"/>
          <w:sz w:val="20"/>
          <w:szCs w:val="20"/>
        </w:rPr>
        <w:t>individuals</w:t>
      </w:r>
      <w:r w:rsidRPr="001C38EF">
        <w:rPr>
          <w:rFonts w:ascii="Century Gothic" w:hAnsi="Century Gothic"/>
          <w:sz w:val="20"/>
          <w:szCs w:val="20"/>
        </w:rPr>
        <w:t xml:space="preserve"> </w:t>
      </w:r>
      <w:r>
        <w:rPr>
          <w:rFonts w:ascii="Century Gothic" w:hAnsi="Century Gothic"/>
          <w:sz w:val="20"/>
          <w:szCs w:val="20"/>
        </w:rPr>
        <w:t xml:space="preserve">and families (if applicable) </w:t>
      </w:r>
      <w:r w:rsidRPr="001C38EF">
        <w:rPr>
          <w:rFonts w:ascii="Century Gothic" w:hAnsi="Century Gothic"/>
          <w:sz w:val="20"/>
          <w:szCs w:val="20"/>
        </w:rPr>
        <w:t>receiving services (</w:t>
      </w:r>
      <w:r>
        <w:rPr>
          <w:rFonts w:ascii="Century Gothic" w:hAnsi="Century Gothic"/>
          <w:sz w:val="20"/>
          <w:szCs w:val="20"/>
        </w:rPr>
        <w:t xml:space="preserve">services </w:t>
      </w:r>
      <w:r w:rsidRPr="001C38EF">
        <w:rPr>
          <w:rFonts w:ascii="Century Gothic" w:hAnsi="Century Gothic"/>
          <w:sz w:val="20"/>
          <w:szCs w:val="20"/>
        </w:rPr>
        <w:t>may include Intensive In-Home, Virtual Residential,</w:t>
      </w:r>
      <w:r>
        <w:rPr>
          <w:rFonts w:ascii="Century Gothic" w:hAnsi="Century Gothic"/>
          <w:sz w:val="20"/>
          <w:szCs w:val="20"/>
        </w:rPr>
        <w:t xml:space="preserve"> Mental Health Skill-Building</w:t>
      </w:r>
      <w:r w:rsidRPr="001C38EF">
        <w:rPr>
          <w:rFonts w:ascii="Century Gothic" w:hAnsi="Century Gothic"/>
          <w:sz w:val="20"/>
          <w:szCs w:val="20"/>
        </w:rPr>
        <w:t xml:space="preserve"> or Parent Coaching</w:t>
      </w:r>
      <w:r w:rsidR="002F4CE8">
        <w:rPr>
          <w:rFonts w:ascii="Century Gothic" w:hAnsi="Century Gothic"/>
          <w:sz w:val="20"/>
          <w:szCs w:val="20"/>
        </w:rPr>
        <w:t>-preferences discussed during interview)</w:t>
      </w:r>
      <w:r w:rsidRPr="001C38EF">
        <w:rPr>
          <w:rFonts w:ascii="Century Gothic" w:hAnsi="Century Gothic"/>
          <w:sz w:val="20"/>
          <w:szCs w:val="20"/>
        </w:rPr>
        <w:t xml:space="preserve"> through </w:t>
      </w:r>
      <w:r>
        <w:rPr>
          <w:rFonts w:ascii="Century Gothic" w:hAnsi="Century Gothic"/>
          <w:sz w:val="20"/>
          <w:szCs w:val="20"/>
        </w:rPr>
        <w:t xml:space="preserve">skills training and modeling, </w:t>
      </w:r>
      <w:r w:rsidRPr="001C38EF">
        <w:rPr>
          <w:rFonts w:ascii="Century Gothic" w:hAnsi="Century Gothic"/>
          <w:sz w:val="20"/>
          <w:szCs w:val="20"/>
        </w:rPr>
        <w:t>behavior management, care coordination, crisis intervention</w:t>
      </w:r>
      <w:r>
        <w:rPr>
          <w:rFonts w:ascii="Century Gothic" w:hAnsi="Century Gothic"/>
          <w:sz w:val="20"/>
          <w:szCs w:val="20"/>
        </w:rPr>
        <w:t xml:space="preserve"> and</w:t>
      </w:r>
      <w:r w:rsidRPr="001C38EF">
        <w:rPr>
          <w:rFonts w:ascii="Century Gothic" w:hAnsi="Century Gothic"/>
          <w:sz w:val="20"/>
          <w:szCs w:val="20"/>
        </w:rPr>
        <w:t xml:space="preserve"> </w:t>
      </w:r>
      <w:proofErr w:type="gramStart"/>
      <w:r w:rsidRPr="001C38EF">
        <w:rPr>
          <w:rFonts w:ascii="Century Gothic" w:hAnsi="Century Gothic"/>
          <w:sz w:val="20"/>
          <w:szCs w:val="20"/>
        </w:rPr>
        <w:t>psycho-education</w:t>
      </w:r>
      <w:proofErr w:type="gramEnd"/>
      <w:r w:rsidR="002F4CE8">
        <w:rPr>
          <w:rFonts w:ascii="Century Gothic" w:hAnsi="Century Gothic"/>
          <w:sz w:val="20"/>
          <w:szCs w:val="20"/>
        </w:rPr>
        <w:t>.</w:t>
      </w:r>
    </w:p>
    <w:p w14:paraId="7C76371F" w14:textId="77777777" w:rsidR="00707C53" w:rsidRPr="001C38EF" w:rsidRDefault="00707C53" w:rsidP="00FB2F60">
      <w:pPr>
        <w:pStyle w:val="ListParagraph"/>
        <w:numPr>
          <w:ilvl w:val="0"/>
          <w:numId w:val="4"/>
        </w:numPr>
        <w:shd w:val="clear" w:color="auto" w:fill="FFFFFF"/>
        <w:spacing w:before="100" w:beforeAutospacing="1" w:after="240" w:line="240" w:lineRule="auto"/>
        <w:rPr>
          <w:rFonts w:ascii="Century Gothic" w:eastAsia="Times New Roman" w:hAnsi="Century Gothic" w:cs="Helvetica"/>
          <w:color w:val="000000"/>
          <w:sz w:val="20"/>
          <w:szCs w:val="20"/>
        </w:rPr>
      </w:pPr>
      <w:r w:rsidRPr="001C38EF">
        <w:rPr>
          <w:rFonts w:ascii="Century Gothic" w:eastAsia="Times New Roman" w:hAnsi="Century Gothic" w:cs="Helvetica"/>
          <w:color w:val="000000"/>
          <w:sz w:val="20"/>
          <w:szCs w:val="20"/>
        </w:rPr>
        <w:t>Attend staff meetings and trainings as required</w:t>
      </w:r>
      <w:r>
        <w:rPr>
          <w:rFonts w:ascii="Century Gothic" w:eastAsia="Times New Roman" w:hAnsi="Century Gothic" w:cs="Helvetica"/>
          <w:color w:val="000000"/>
          <w:sz w:val="20"/>
          <w:szCs w:val="20"/>
        </w:rPr>
        <w:t xml:space="preserve"> (supervision is provided weekly and trainings are at least monthly)</w:t>
      </w:r>
    </w:p>
    <w:p w14:paraId="5E2D9DB1" w14:textId="77777777" w:rsidR="00707C53" w:rsidRPr="001C38EF" w:rsidRDefault="00707C53" w:rsidP="00FB2F60">
      <w:pPr>
        <w:pStyle w:val="ListParagraph"/>
        <w:numPr>
          <w:ilvl w:val="0"/>
          <w:numId w:val="4"/>
        </w:numPr>
        <w:shd w:val="clear" w:color="auto" w:fill="FFFFFF"/>
        <w:spacing w:before="100" w:beforeAutospacing="1" w:after="240" w:line="240" w:lineRule="auto"/>
        <w:rPr>
          <w:rFonts w:ascii="Century Gothic" w:eastAsia="Times New Roman" w:hAnsi="Century Gothic" w:cs="Helvetica"/>
          <w:color w:val="000000"/>
          <w:sz w:val="20"/>
          <w:szCs w:val="20"/>
        </w:rPr>
      </w:pPr>
      <w:r w:rsidRPr="001C38EF">
        <w:rPr>
          <w:rFonts w:ascii="Century Gothic" w:eastAsia="Times New Roman" w:hAnsi="Century Gothic" w:cs="Helvetica"/>
          <w:color w:val="000000"/>
          <w:sz w:val="20"/>
          <w:szCs w:val="20"/>
        </w:rPr>
        <w:t xml:space="preserve">Collaborate with referral source and </w:t>
      </w:r>
      <w:r>
        <w:rPr>
          <w:rFonts w:ascii="Century Gothic" w:eastAsia="Times New Roman" w:hAnsi="Century Gothic" w:cs="Helvetica"/>
          <w:color w:val="000000"/>
          <w:sz w:val="20"/>
          <w:szCs w:val="20"/>
        </w:rPr>
        <w:t>other treatment</w:t>
      </w:r>
      <w:r w:rsidRPr="001C38EF">
        <w:rPr>
          <w:rFonts w:ascii="Century Gothic" w:eastAsia="Times New Roman" w:hAnsi="Century Gothic" w:cs="Helvetica"/>
          <w:color w:val="000000"/>
          <w:sz w:val="20"/>
          <w:szCs w:val="20"/>
        </w:rPr>
        <w:t xml:space="preserve"> providers</w:t>
      </w:r>
    </w:p>
    <w:p w14:paraId="17076BD7" w14:textId="04389E07" w:rsidR="00707C53" w:rsidRPr="001C38EF" w:rsidRDefault="00707C53" w:rsidP="00FB2F60">
      <w:pPr>
        <w:pStyle w:val="ListParagraph"/>
        <w:numPr>
          <w:ilvl w:val="0"/>
          <w:numId w:val="4"/>
        </w:numPr>
        <w:shd w:val="clear" w:color="auto" w:fill="FFFFFF"/>
        <w:spacing w:before="100" w:beforeAutospacing="1" w:after="240" w:line="240" w:lineRule="auto"/>
        <w:rPr>
          <w:rFonts w:ascii="Century Gothic" w:eastAsia="Times New Roman" w:hAnsi="Century Gothic" w:cs="Helvetica"/>
          <w:color w:val="000000"/>
          <w:sz w:val="20"/>
          <w:szCs w:val="20"/>
        </w:rPr>
      </w:pPr>
      <w:r>
        <w:rPr>
          <w:rFonts w:ascii="Century Gothic" w:eastAsia="Times New Roman" w:hAnsi="Century Gothic" w:cs="Helvetica"/>
          <w:color w:val="000000"/>
          <w:sz w:val="20"/>
          <w:szCs w:val="20"/>
        </w:rPr>
        <w:t>Develop</w:t>
      </w:r>
      <w:r w:rsidRPr="001C38EF">
        <w:rPr>
          <w:rFonts w:ascii="Century Gothic" w:eastAsia="Times New Roman" w:hAnsi="Century Gothic" w:cs="Helvetica"/>
          <w:color w:val="000000"/>
          <w:sz w:val="20"/>
          <w:szCs w:val="20"/>
        </w:rPr>
        <w:t xml:space="preserve"> individualized service plans (ISPs) and implement the goals and objectives</w:t>
      </w:r>
      <w:r>
        <w:rPr>
          <w:rFonts w:ascii="Century Gothic" w:eastAsia="Times New Roman" w:hAnsi="Century Gothic" w:cs="Helvetica"/>
          <w:color w:val="000000"/>
          <w:sz w:val="20"/>
          <w:szCs w:val="20"/>
        </w:rPr>
        <w:t xml:space="preserve"> under the supervision of a Licensed Mental Health Professional</w:t>
      </w:r>
    </w:p>
    <w:p w14:paraId="12C0D719" w14:textId="77777777" w:rsidR="00707C53" w:rsidRPr="001C38EF" w:rsidRDefault="00707C53" w:rsidP="00FB2F60">
      <w:pPr>
        <w:pStyle w:val="ListParagraph"/>
        <w:numPr>
          <w:ilvl w:val="0"/>
          <w:numId w:val="4"/>
        </w:numPr>
        <w:shd w:val="clear" w:color="auto" w:fill="FFFFFF"/>
        <w:spacing w:before="100" w:beforeAutospacing="1" w:after="240" w:line="240" w:lineRule="auto"/>
        <w:rPr>
          <w:rFonts w:ascii="Century Gothic" w:eastAsia="Times New Roman" w:hAnsi="Century Gothic" w:cs="Helvetica"/>
          <w:color w:val="000000"/>
          <w:sz w:val="20"/>
          <w:szCs w:val="20"/>
        </w:rPr>
      </w:pPr>
      <w:r>
        <w:rPr>
          <w:rFonts w:ascii="Century Gothic" w:eastAsia="Times New Roman" w:hAnsi="Century Gothic" w:cs="Helvetica"/>
          <w:color w:val="000000"/>
          <w:sz w:val="20"/>
          <w:szCs w:val="20"/>
        </w:rPr>
        <w:t>Complete required</w:t>
      </w:r>
      <w:r w:rsidRPr="001C38EF">
        <w:rPr>
          <w:rFonts w:ascii="Century Gothic" w:eastAsia="Times New Roman" w:hAnsi="Century Gothic" w:cs="Helvetica"/>
          <w:color w:val="000000"/>
          <w:sz w:val="20"/>
          <w:szCs w:val="20"/>
        </w:rPr>
        <w:t xml:space="preserve"> </w:t>
      </w:r>
      <w:r>
        <w:rPr>
          <w:rFonts w:ascii="Century Gothic" w:eastAsia="Times New Roman" w:hAnsi="Century Gothic" w:cs="Helvetica"/>
          <w:color w:val="000000"/>
          <w:sz w:val="20"/>
          <w:szCs w:val="20"/>
        </w:rPr>
        <w:t xml:space="preserve">clinical </w:t>
      </w:r>
      <w:r w:rsidRPr="001C38EF">
        <w:rPr>
          <w:rFonts w:ascii="Century Gothic" w:eastAsia="Times New Roman" w:hAnsi="Century Gothic" w:cs="Helvetica"/>
          <w:color w:val="000000"/>
          <w:sz w:val="20"/>
          <w:szCs w:val="20"/>
        </w:rPr>
        <w:t xml:space="preserve">documentation </w:t>
      </w:r>
    </w:p>
    <w:p w14:paraId="0B089235" w14:textId="77777777" w:rsidR="00707C53" w:rsidRDefault="00707C53" w:rsidP="00FB2F60">
      <w:pPr>
        <w:pStyle w:val="ListParagraph"/>
        <w:numPr>
          <w:ilvl w:val="0"/>
          <w:numId w:val="4"/>
        </w:numPr>
        <w:shd w:val="clear" w:color="auto" w:fill="FFFFFF"/>
        <w:spacing w:before="100" w:beforeAutospacing="1" w:after="240" w:line="240" w:lineRule="auto"/>
        <w:rPr>
          <w:rFonts w:ascii="Century Gothic" w:eastAsia="Times New Roman" w:hAnsi="Century Gothic" w:cs="Helvetica"/>
          <w:color w:val="000000"/>
          <w:sz w:val="20"/>
          <w:szCs w:val="20"/>
        </w:rPr>
      </w:pPr>
      <w:r w:rsidRPr="001C38EF">
        <w:rPr>
          <w:rFonts w:ascii="Century Gothic" w:eastAsia="Times New Roman" w:hAnsi="Century Gothic" w:cs="Helvetica"/>
          <w:color w:val="000000"/>
          <w:sz w:val="20"/>
          <w:szCs w:val="20"/>
        </w:rPr>
        <w:t xml:space="preserve">Ensure compliance </w:t>
      </w:r>
      <w:r>
        <w:rPr>
          <w:rFonts w:ascii="Century Gothic" w:eastAsia="Times New Roman" w:hAnsi="Century Gothic" w:cs="Helvetica"/>
          <w:color w:val="000000"/>
          <w:sz w:val="20"/>
          <w:szCs w:val="20"/>
        </w:rPr>
        <w:t>with regulations set by governing bodies and m</w:t>
      </w:r>
      <w:r w:rsidRPr="001C38EF">
        <w:rPr>
          <w:rFonts w:ascii="Century Gothic" w:eastAsia="Times New Roman" w:hAnsi="Century Gothic" w:cs="Helvetica"/>
          <w:color w:val="000000"/>
          <w:sz w:val="20"/>
          <w:szCs w:val="20"/>
        </w:rPr>
        <w:t xml:space="preserve">aintain standards of care </w:t>
      </w:r>
      <w:r>
        <w:rPr>
          <w:rFonts w:ascii="Century Gothic" w:eastAsia="Times New Roman" w:hAnsi="Century Gothic" w:cs="Helvetica"/>
          <w:color w:val="000000"/>
          <w:sz w:val="20"/>
          <w:szCs w:val="20"/>
        </w:rPr>
        <w:t>according to</w:t>
      </w:r>
      <w:r w:rsidRPr="001C38EF">
        <w:rPr>
          <w:rFonts w:ascii="Century Gothic" w:eastAsia="Times New Roman" w:hAnsi="Century Gothic" w:cs="Helvetica"/>
          <w:color w:val="000000"/>
          <w:sz w:val="20"/>
          <w:szCs w:val="20"/>
        </w:rPr>
        <w:t xml:space="preserve"> LBHC policies and procedures</w:t>
      </w:r>
    </w:p>
    <w:p w14:paraId="6DCCEA5F" w14:textId="77777777" w:rsidR="00707C53" w:rsidRPr="001C38EF" w:rsidRDefault="00707C53" w:rsidP="00C04384">
      <w:pPr>
        <w:shd w:val="clear" w:color="auto" w:fill="FFFFFF"/>
        <w:spacing w:after="240" w:line="240" w:lineRule="auto"/>
        <w:rPr>
          <w:rFonts w:ascii="Century Gothic" w:hAnsi="Century Gothic"/>
          <w:b/>
          <w:bCs/>
          <w:color w:val="000000"/>
          <w:sz w:val="20"/>
          <w:szCs w:val="20"/>
        </w:rPr>
      </w:pPr>
      <w:r w:rsidRPr="001C38EF">
        <w:rPr>
          <w:rFonts w:ascii="Century Gothic" w:eastAsia="Times New Roman" w:hAnsi="Century Gothic" w:cs="Helvetica"/>
          <w:b/>
          <w:bCs/>
          <w:color w:val="000000"/>
          <w:sz w:val="20"/>
          <w:szCs w:val="20"/>
        </w:rPr>
        <w:t>Certifications/Requirements:</w:t>
      </w:r>
    </w:p>
    <w:p w14:paraId="794CC583" w14:textId="3EB4193B" w:rsidR="002F4CE8" w:rsidRDefault="002F4CE8" w:rsidP="002F4CE8">
      <w:pPr>
        <w:numPr>
          <w:ilvl w:val="0"/>
          <w:numId w:val="6"/>
        </w:numPr>
        <w:shd w:val="clear" w:color="auto" w:fill="FFFFFF"/>
        <w:spacing w:after="100" w:afterAutospacing="1" w:line="240" w:lineRule="auto"/>
        <w:rPr>
          <w:rFonts w:ascii="Century Gothic" w:eastAsia="Times New Roman" w:hAnsi="Century Gothic"/>
          <w:color w:val="000000"/>
          <w:sz w:val="20"/>
          <w:szCs w:val="20"/>
        </w:rPr>
      </w:pPr>
      <w:r>
        <w:rPr>
          <w:rFonts w:ascii="Century Gothic" w:eastAsia="Times New Roman" w:hAnsi="Century Gothic" w:cs="Helvetica"/>
          <w:color w:val="000000"/>
          <w:sz w:val="20"/>
          <w:szCs w:val="20"/>
        </w:rPr>
        <w:t xml:space="preserve">Must be registered with the Board of Health Professions as a Qualified Mental Health Professional for </w:t>
      </w:r>
      <w:r>
        <w:rPr>
          <w:rFonts w:ascii="Century Gothic" w:eastAsia="Times New Roman" w:hAnsi="Century Gothic" w:cs="Helvetica"/>
          <w:color w:val="000000"/>
          <w:sz w:val="20"/>
          <w:szCs w:val="20"/>
        </w:rPr>
        <w:t>Children</w:t>
      </w:r>
      <w:r>
        <w:rPr>
          <w:rFonts w:ascii="Century Gothic" w:eastAsia="Times New Roman" w:hAnsi="Century Gothic" w:cs="Helvetica"/>
          <w:color w:val="000000"/>
          <w:sz w:val="20"/>
          <w:szCs w:val="20"/>
        </w:rPr>
        <w:t xml:space="preserve"> (QMHP-</w:t>
      </w:r>
      <w:r>
        <w:rPr>
          <w:rFonts w:ascii="Century Gothic" w:eastAsia="Times New Roman" w:hAnsi="Century Gothic" w:cs="Helvetica"/>
          <w:color w:val="000000"/>
          <w:sz w:val="20"/>
          <w:szCs w:val="20"/>
        </w:rPr>
        <w:t>C</w:t>
      </w:r>
      <w:r>
        <w:rPr>
          <w:rFonts w:ascii="Century Gothic" w:eastAsia="Times New Roman" w:hAnsi="Century Gothic" w:cs="Helvetica"/>
          <w:color w:val="000000"/>
          <w:sz w:val="20"/>
          <w:szCs w:val="20"/>
        </w:rPr>
        <w:t>). If not approved at time of application, but the requirements are met, we can assist with the QMHP-</w:t>
      </w:r>
      <w:r>
        <w:rPr>
          <w:rFonts w:ascii="Century Gothic" w:eastAsia="Times New Roman" w:hAnsi="Century Gothic" w:cs="Helvetica"/>
          <w:color w:val="000000"/>
          <w:sz w:val="20"/>
          <w:szCs w:val="20"/>
        </w:rPr>
        <w:t>C</w:t>
      </w:r>
      <w:r>
        <w:rPr>
          <w:rFonts w:ascii="Century Gothic" w:eastAsia="Times New Roman" w:hAnsi="Century Gothic" w:cs="Helvetica"/>
          <w:color w:val="000000"/>
          <w:sz w:val="20"/>
          <w:szCs w:val="20"/>
        </w:rPr>
        <w:t xml:space="preserve"> process.  Details provided during the interview. </w:t>
      </w:r>
    </w:p>
    <w:p w14:paraId="0F98927A" w14:textId="77777777" w:rsidR="00707C53" w:rsidRPr="001C38EF" w:rsidRDefault="00707C53" w:rsidP="00C04384">
      <w:pPr>
        <w:shd w:val="clear" w:color="auto" w:fill="FFFFFF"/>
        <w:spacing w:after="100" w:afterAutospacing="1" w:line="240" w:lineRule="auto"/>
        <w:rPr>
          <w:rFonts w:ascii="Century Gothic" w:eastAsia="Times New Roman" w:hAnsi="Century Gothic"/>
          <w:b/>
          <w:bCs/>
          <w:color w:val="000000"/>
          <w:sz w:val="20"/>
          <w:szCs w:val="20"/>
        </w:rPr>
      </w:pPr>
      <w:r w:rsidRPr="001C38EF">
        <w:rPr>
          <w:rFonts w:ascii="Century Gothic" w:eastAsia="Times New Roman" w:hAnsi="Century Gothic"/>
          <w:b/>
          <w:bCs/>
          <w:color w:val="000000"/>
          <w:sz w:val="20"/>
          <w:szCs w:val="20"/>
        </w:rPr>
        <w:t>Salary:</w:t>
      </w:r>
    </w:p>
    <w:p w14:paraId="6B37FA54" w14:textId="77777777" w:rsidR="00707C53" w:rsidRPr="001C38EF" w:rsidRDefault="00707C53" w:rsidP="00C04384">
      <w:pPr>
        <w:pStyle w:val="ListParagraph"/>
        <w:numPr>
          <w:ilvl w:val="0"/>
          <w:numId w:val="5"/>
        </w:numPr>
        <w:shd w:val="clear" w:color="auto" w:fill="FFFFFF"/>
        <w:spacing w:after="100" w:afterAutospacing="1" w:line="240" w:lineRule="auto"/>
        <w:rPr>
          <w:rFonts w:ascii="Century Gothic" w:eastAsia="Times New Roman" w:hAnsi="Century Gothic"/>
          <w:color w:val="000000"/>
          <w:sz w:val="20"/>
          <w:szCs w:val="20"/>
        </w:rPr>
      </w:pPr>
      <w:r w:rsidRPr="001C38EF">
        <w:rPr>
          <w:rFonts w:ascii="Century Gothic" w:eastAsia="Times New Roman" w:hAnsi="Century Gothic"/>
          <w:color w:val="000000"/>
          <w:sz w:val="20"/>
          <w:szCs w:val="20"/>
        </w:rPr>
        <w:t>Compensation is competitive and based on experience.</w:t>
      </w:r>
      <w:r>
        <w:rPr>
          <w:rFonts w:ascii="Century Gothic" w:eastAsia="Times New Roman" w:hAnsi="Century Gothic"/>
          <w:color w:val="000000"/>
          <w:sz w:val="20"/>
          <w:szCs w:val="20"/>
        </w:rPr>
        <w:t xml:space="preserve">  Currently offering a </w:t>
      </w:r>
      <w:r w:rsidRPr="00E2304A">
        <w:rPr>
          <w:rFonts w:ascii="Century Gothic" w:eastAsia="Times New Roman" w:hAnsi="Century Gothic"/>
          <w:b/>
          <w:bCs/>
          <w:color w:val="000000"/>
          <w:sz w:val="20"/>
          <w:szCs w:val="20"/>
        </w:rPr>
        <w:t>SIGN ON BONUS!</w:t>
      </w:r>
      <w:r>
        <w:rPr>
          <w:rFonts w:ascii="Century Gothic" w:eastAsia="Times New Roman" w:hAnsi="Century Gothic"/>
          <w:color w:val="000000"/>
          <w:sz w:val="20"/>
          <w:szCs w:val="20"/>
        </w:rPr>
        <w:t xml:space="preserve"> (ask for details during interview)</w:t>
      </w:r>
    </w:p>
    <w:p w14:paraId="38685308" w14:textId="77777777" w:rsidR="002F4CE8" w:rsidRDefault="002F4CE8" w:rsidP="002F4CE8">
      <w:pPr>
        <w:shd w:val="clear" w:color="auto" w:fill="FFFFFF"/>
        <w:spacing w:before="100" w:beforeAutospacing="1" w:after="0" w:line="240" w:lineRule="auto"/>
        <w:rPr>
          <w:rFonts w:ascii="Century Gothic" w:eastAsia="Times New Roman" w:hAnsi="Century Gothic" w:cs="Arial"/>
          <w:b/>
          <w:bCs/>
          <w:color w:val="000000"/>
          <w:sz w:val="20"/>
          <w:szCs w:val="20"/>
        </w:rPr>
      </w:pPr>
      <w:r>
        <w:rPr>
          <w:rFonts w:ascii="Century Gothic" w:eastAsia="Times New Roman" w:hAnsi="Century Gothic"/>
          <w:b/>
          <w:bCs/>
          <w:color w:val="000000"/>
          <w:sz w:val="20"/>
          <w:szCs w:val="20"/>
        </w:rPr>
        <w:t>Benefits:</w:t>
      </w:r>
    </w:p>
    <w:p w14:paraId="15461A7F" w14:textId="77777777" w:rsidR="002F4CE8" w:rsidRDefault="002F4CE8" w:rsidP="002F4CE8">
      <w:pPr>
        <w:numPr>
          <w:ilvl w:val="0"/>
          <w:numId w:val="2"/>
        </w:numPr>
        <w:shd w:val="clear" w:color="auto" w:fill="FFFFFF"/>
        <w:spacing w:after="0" w:line="240" w:lineRule="auto"/>
        <w:rPr>
          <w:rFonts w:ascii="Century Gothic" w:eastAsia="Times New Roman" w:hAnsi="Century Gothic" w:cs="Arial"/>
          <w:color w:val="000000"/>
          <w:sz w:val="20"/>
          <w:szCs w:val="20"/>
        </w:rPr>
      </w:pPr>
      <w:r>
        <w:rPr>
          <w:rFonts w:ascii="Century Gothic" w:eastAsia="Times New Roman" w:hAnsi="Century Gothic" w:cs="Arial"/>
          <w:b/>
          <w:bCs/>
          <w:color w:val="000000"/>
          <w:sz w:val="20"/>
          <w:szCs w:val="20"/>
        </w:rPr>
        <w:t>Bonuses and incentives based on performance</w:t>
      </w:r>
    </w:p>
    <w:p w14:paraId="3D7343A4" w14:textId="77777777" w:rsidR="002F4CE8" w:rsidRDefault="002F4CE8" w:rsidP="002F4CE8">
      <w:pPr>
        <w:numPr>
          <w:ilvl w:val="0"/>
          <w:numId w:val="2"/>
        </w:numPr>
        <w:shd w:val="clear" w:color="auto" w:fill="FFFFFF"/>
        <w:spacing w:after="0" w:line="240" w:lineRule="auto"/>
        <w:rPr>
          <w:rFonts w:ascii="Century Gothic" w:eastAsia="Times New Roman" w:hAnsi="Century Gothic" w:cs="Arial"/>
          <w:color w:val="000000"/>
          <w:sz w:val="20"/>
          <w:szCs w:val="20"/>
        </w:rPr>
      </w:pPr>
      <w:r>
        <w:rPr>
          <w:rFonts w:ascii="Century Gothic" w:eastAsia="Times New Roman" w:hAnsi="Century Gothic" w:cs="Arial"/>
          <w:b/>
          <w:bCs/>
          <w:color w:val="000000"/>
          <w:sz w:val="20"/>
          <w:szCs w:val="20"/>
        </w:rPr>
        <w:t>Paperwork reimbursement</w:t>
      </w:r>
    </w:p>
    <w:p w14:paraId="09F6CBB0" w14:textId="77777777" w:rsidR="002F4CE8" w:rsidRDefault="002F4CE8" w:rsidP="002F4CE8">
      <w:pPr>
        <w:numPr>
          <w:ilvl w:val="0"/>
          <w:numId w:val="2"/>
        </w:numPr>
        <w:shd w:val="clear" w:color="auto" w:fill="FFFFFF"/>
        <w:spacing w:after="0" w:line="240" w:lineRule="auto"/>
        <w:rPr>
          <w:rFonts w:ascii="Century Gothic" w:eastAsia="Times New Roman" w:hAnsi="Century Gothic" w:cs="Arial"/>
          <w:color w:val="000000"/>
          <w:sz w:val="20"/>
          <w:szCs w:val="20"/>
        </w:rPr>
      </w:pPr>
      <w:r>
        <w:rPr>
          <w:rFonts w:ascii="Century Gothic" w:eastAsia="Times New Roman" w:hAnsi="Century Gothic" w:cs="Arial"/>
          <w:b/>
          <w:bCs/>
          <w:color w:val="000000"/>
          <w:sz w:val="20"/>
          <w:szCs w:val="20"/>
        </w:rPr>
        <w:t>Mileage reimbursement</w:t>
      </w:r>
    </w:p>
    <w:p w14:paraId="5BF0E1FF" w14:textId="77777777" w:rsidR="002F4CE8" w:rsidRDefault="002F4CE8" w:rsidP="002F4CE8">
      <w:pPr>
        <w:numPr>
          <w:ilvl w:val="0"/>
          <w:numId w:val="2"/>
        </w:numPr>
        <w:shd w:val="clear" w:color="auto" w:fill="FFFFFF"/>
        <w:spacing w:after="0" w:line="240" w:lineRule="auto"/>
        <w:rPr>
          <w:rFonts w:ascii="Century Gothic" w:eastAsia="Times New Roman" w:hAnsi="Century Gothic" w:cs="Arial"/>
          <w:color w:val="000000"/>
          <w:sz w:val="20"/>
          <w:szCs w:val="20"/>
        </w:rPr>
      </w:pPr>
      <w:r>
        <w:rPr>
          <w:rFonts w:ascii="Century Gothic" w:eastAsia="Times New Roman" w:hAnsi="Century Gothic" w:cs="Arial"/>
          <w:b/>
          <w:bCs/>
          <w:color w:val="000000"/>
          <w:sz w:val="20"/>
          <w:szCs w:val="20"/>
        </w:rPr>
        <w:t>Paid Time Off</w:t>
      </w:r>
    </w:p>
    <w:p w14:paraId="431AE348" w14:textId="77777777" w:rsidR="002F4CE8" w:rsidRDefault="002F4CE8" w:rsidP="002F4CE8">
      <w:pPr>
        <w:numPr>
          <w:ilvl w:val="0"/>
          <w:numId w:val="2"/>
        </w:numPr>
        <w:shd w:val="clear" w:color="auto" w:fill="FFFFFF"/>
        <w:spacing w:after="0" w:line="240" w:lineRule="auto"/>
        <w:rPr>
          <w:rFonts w:ascii="Century Gothic" w:eastAsia="Times New Roman" w:hAnsi="Century Gothic" w:cs="Arial"/>
          <w:color w:val="000000"/>
          <w:sz w:val="20"/>
          <w:szCs w:val="20"/>
        </w:rPr>
      </w:pPr>
      <w:r>
        <w:rPr>
          <w:rFonts w:ascii="Century Gothic" w:eastAsia="Times New Roman" w:hAnsi="Century Gothic" w:cs="Arial"/>
          <w:b/>
          <w:bCs/>
          <w:color w:val="000000"/>
          <w:sz w:val="20"/>
          <w:szCs w:val="20"/>
        </w:rPr>
        <w:t>Holiday Pay</w:t>
      </w:r>
    </w:p>
    <w:p w14:paraId="798E0D5B" w14:textId="77777777" w:rsidR="002F4CE8" w:rsidRDefault="002F4CE8" w:rsidP="002F4CE8">
      <w:pPr>
        <w:numPr>
          <w:ilvl w:val="0"/>
          <w:numId w:val="2"/>
        </w:numPr>
        <w:shd w:val="clear" w:color="auto" w:fill="FFFFFF"/>
        <w:spacing w:after="0" w:line="240" w:lineRule="auto"/>
        <w:rPr>
          <w:rFonts w:ascii="Century Gothic" w:eastAsia="Times New Roman" w:hAnsi="Century Gothic" w:cs="Arial"/>
          <w:color w:val="000000"/>
          <w:sz w:val="20"/>
          <w:szCs w:val="20"/>
        </w:rPr>
      </w:pPr>
      <w:r>
        <w:rPr>
          <w:rFonts w:ascii="Century Gothic" w:eastAsia="Times New Roman" w:hAnsi="Century Gothic" w:cs="Arial"/>
          <w:b/>
          <w:bCs/>
          <w:color w:val="000000"/>
          <w:sz w:val="20"/>
          <w:szCs w:val="20"/>
        </w:rPr>
        <w:t xml:space="preserve">In-house trainings in areas such as play therapy, cognitive behavioral therapy, dialectical behavior therapy, trauma, etc. </w:t>
      </w:r>
    </w:p>
    <w:p w14:paraId="59A351D8" w14:textId="77777777" w:rsidR="002F4CE8" w:rsidRDefault="002F4CE8" w:rsidP="002F4CE8">
      <w:pPr>
        <w:numPr>
          <w:ilvl w:val="0"/>
          <w:numId w:val="2"/>
        </w:numPr>
        <w:shd w:val="clear" w:color="auto" w:fill="FFFFFF"/>
        <w:spacing w:after="0" w:line="240" w:lineRule="auto"/>
        <w:rPr>
          <w:rFonts w:ascii="Century Gothic" w:eastAsia="Times New Roman" w:hAnsi="Century Gothic" w:cs="Arial"/>
          <w:color w:val="000000"/>
          <w:sz w:val="20"/>
          <w:szCs w:val="20"/>
        </w:rPr>
      </w:pPr>
      <w:r>
        <w:rPr>
          <w:rFonts w:ascii="Century Gothic" w:eastAsia="Times New Roman" w:hAnsi="Century Gothic" w:cs="Arial"/>
          <w:b/>
          <w:bCs/>
          <w:color w:val="000000"/>
          <w:sz w:val="20"/>
          <w:szCs w:val="20"/>
        </w:rPr>
        <w:t>CEU opportunities for trainings of interest</w:t>
      </w:r>
    </w:p>
    <w:p w14:paraId="6987B9FC" w14:textId="77777777" w:rsidR="002F4CE8" w:rsidRDefault="002F4CE8" w:rsidP="002F4CE8">
      <w:pPr>
        <w:numPr>
          <w:ilvl w:val="0"/>
          <w:numId w:val="2"/>
        </w:numPr>
        <w:shd w:val="clear" w:color="auto" w:fill="FFFFFF"/>
        <w:spacing w:after="0" w:line="240" w:lineRule="auto"/>
        <w:rPr>
          <w:rFonts w:ascii="Century Gothic" w:eastAsia="Times New Roman" w:hAnsi="Century Gothic" w:cs="Arial"/>
          <w:color w:val="000000"/>
          <w:sz w:val="20"/>
          <w:szCs w:val="20"/>
        </w:rPr>
      </w:pPr>
      <w:r>
        <w:rPr>
          <w:rFonts w:ascii="Century Gothic" w:eastAsia="Times New Roman" w:hAnsi="Century Gothic" w:cs="Arial"/>
          <w:b/>
          <w:bCs/>
          <w:color w:val="000000"/>
          <w:sz w:val="20"/>
          <w:szCs w:val="20"/>
        </w:rPr>
        <w:t>Health, dental, &amp; vision insurance with company contribution</w:t>
      </w:r>
    </w:p>
    <w:p w14:paraId="16F6F5AE" w14:textId="77777777" w:rsidR="002F4CE8" w:rsidRDefault="002F4CE8" w:rsidP="002F4CE8">
      <w:pPr>
        <w:numPr>
          <w:ilvl w:val="0"/>
          <w:numId w:val="2"/>
        </w:numPr>
        <w:shd w:val="clear" w:color="auto" w:fill="FFFFFF"/>
        <w:spacing w:after="0" w:line="240" w:lineRule="auto"/>
        <w:rPr>
          <w:rFonts w:ascii="Century Gothic" w:eastAsia="Times New Roman" w:hAnsi="Century Gothic" w:cs="Arial"/>
          <w:color w:val="000000"/>
          <w:sz w:val="20"/>
          <w:szCs w:val="20"/>
        </w:rPr>
      </w:pPr>
      <w:r>
        <w:rPr>
          <w:rFonts w:ascii="Century Gothic" w:eastAsia="Times New Roman" w:hAnsi="Century Gothic" w:cs="Arial"/>
          <w:b/>
          <w:bCs/>
          <w:color w:val="000000"/>
          <w:sz w:val="20"/>
          <w:szCs w:val="20"/>
        </w:rPr>
        <w:t>IRA retirement plan with employer match</w:t>
      </w:r>
    </w:p>
    <w:p w14:paraId="1B3BD4BA" w14:textId="77777777" w:rsidR="002F4CE8" w:rsidRDefault="002F4CE8" w:rsidP="002F4CE8">
      <w:pPr>
        <w:numPr>
          <w:ilvl w:val="0"/>
          <w:numId w:val="2"/>
        </w:numPr>
        <w:shd w:val="clear" w:color="auto" w:fill="FFFFFF"/>
        <w:spacing w:after="0" w:line="240" w:lineRule="auto"/>
        <w:rPr>
          <w:rFonts w:ascii="Century Gothic" w:eastAsia="Times New Roman" w:hAnsi="Century Gothic" w:cs="Arial"/>
          <w:color w:val="000000"/>
          <w:sz w:val="20"/>
          <w:szCs w:val="20"/>
        </w:rPr>
      </w:pPr>
      <w:r>
        <w:rPr>
          <w:rFonts w:ascii="Century Gothic" w:eastAsia="Times New Roman" w:hAnsi="Century Gothic" w:cs="Arial"/>
          <w:b/>
          <w:bCs/>
          <w:color w:val="000000"/>
          <w:sz w:val="20"/>
          <w:szCs w:val="20"/>
        </w:rPr>
        <w:t>Position advancement</w:t>
      </w:r>
    </w:p>
    <w:p w14:paraId="60D45055" w14:textId="77777777" w:rsidR="002F4CE8" w:rsidRDefault="002F4CE8" w:rsidP="002F4CE8">
      <w:pPr>
        <w:numPr>
          <w:ilvl w:val="0"/>
          <w:numId w:val="2"/>
        </w:numPr>
        <w:shd w:val="clear" w:color="auto" w:fill="FFFFFF"/>
        <w:spacing w:after="0" w:line="240" w:lineRule="auto"/>
        <w:rPr>
          <w:rFonts w:ascii="Century Gothic" w:eastAsia="Times New Roman" w:hAnsi="Century Gothic" w:cs="Arial"/>
          <w:color w:val="000000"/>
          <w:sz w:val="20"/>
          <w:szCs w:val="20"/>
        </w:rPr>
      </w:pPr>
      <w:r>
        <w:rPr>
          <w:rFonts w:ascii="Century Gothic" w:eastAsia="Times New Roman" w:hAnsi="Century Gothic" w:cs="Arial"/>
          <w:b/>
          <w:bCs/>
          <w:color w:val="000000"/>
          <w:sz w:val="20"/>
          <w:szCs w:val="20"/>
        </w:rPr>
        <w:t>FREE clinical supervision for Licensed Professional Counselors (LPC), Licensed Clinical Social Workers (LCSW), Art Therapists (ATR) and Licensed Marriage and Family Therapists (LMFT)!</w:t>
      </w:r>
    </w:p>
    <w:bookmarkEnd w:id="0"/>
    <w:bookmarkEnd w:id="1"/>
    <w:p w14:paraId="19C7FF0D" w14:textId="5FF0E4DB" w:rsidR="00B12799" w:rsidRPr="002F4CE8" w:rsidRDefault="00B12799" w:rsidP="002F4CE8">
      <w:pPr>
        <w:shd w:val="clear" w:color="auto" w:fill="FFFFFF"/>
        <w:spacing w:after="0" w:line="240" w:lineRule="auto"/>
        <w:ind w:left="360"/>
        <w:rPr>
          <w:rFonts w:ascii="Century Gothic" w:eastAsia="Times New Roman" w:hAnsi="Century Gothic" w:cs="Arial"/>
          <w:color w:val="000000"/>
          <w:sz w:val="20"/>
          <w:szCs w:val="20"/>
        </w:rPr>
      </w:pPr>
    </w:p>
    <w:sectPr w:rsidR="00B12799" w:rsidRPr="002F4CE8" w:rsidSect="001C38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7561"/>
    <w:multiLevelType w:val="multilevel"/>
    <w:tmpl w:val="BE2E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76A0C"/>
    <w:multiLevelType w:val="hybridMultilevel"/>
    <w:tmpl w:val="4DBC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2296F"/>
    <w:multiLevelType w:val="multilevel"/>
    <w:tmpl w:val="9D02DC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673695"/>
    <w:multiLevelType w:val="hybridMultilevel"/>
    <w:tmpl w:val="3DD6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B1E03"/>
    <w:multiLevelType w:val="hybridMultilevel"/>
    <w:tmpl w:val="2040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2"/>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339"/>
    <w:rsid w:val="000E26F8"/>
    <w:rsid w:val="000E325D"/>
    <w:rsid w:val="0018432F"/>
    <w:rsid w:val="001B025D"/>
    <w:rsid w:val="001B3900"/>
    <w:rsid w:val="001C38EF"/>
    <w:rsid w:val="0020778C"/>
    <w:rsid w:val="00265F95"/>
    <w:rsid w:val="002E3138"/>
    <w:rsid w:val="002F4CE8"/>
    <w:rsid w:val="003A3025"/>
    <w:rsid w:val="003B7E99"/>
    <w:rsid w:val="003F0ABB"/>
    <w:rsid w:val="00440587"/>
    <w:rsid w:val="00454CAF"/>
    <w:rsid w:val="004C7759"/>
    <w:rsid w:val="00550100"/>
    <w:rsid w:val="006D08D3"/>
    <w:rsid w:val="00707C53"/>
    <w:rsid w:val="0072675B"/>
    <w:rsid w:val="007A2339"/>
    <w:rsid w:val="00887F0A"/>
    <w:rsid w:val="00A7003E"/>
    <w:rsid w:val="00AD5BBD"/>
    <w:rsid w:val="00B12799"/>
    <w:rsid w:val="00B50CEE"/>
    <w:rsid w:val="00BD3FFC"/>
    <w:rsid w:val="00BE30AB"/>
    <w:rsid w:val="00C04384"/>
    <w:rsid w:val="00C53AB1"/>
    <w:rsid w:val="00E2304A"/>
    <w:rsid w:val="00EB40CD"/>
    <w:rsid w:val="00FB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4143"/>
  <w15:chartTrackingRefBased/>
  <w15:docId w15:val="{023DCE99-C899-4047-B85A-16E71E85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3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2339"/>
    <w:rPr>
      <w:b/>
      <w:bCs/>
    </w:rPr>
  </w:style>
  <w:style w:type="paragraph" w:styleId="ListParagraph">
    <w:name w:val="List Paragraph"/>
    <w:basedOn w:val="Normal"/>
    <w:uiPriority w:val="34"/>
    <w:qFormat/>
    <w:rsid w:val="00550100"/>
    <w:pPr>
      <w:ind w:left="720"/>
      <w:contextualSpacing/>
    </w:pPr>
  </w:style>
  <w:style w:type="character" w:customStyle="1" w:styleId="apple-converted-space">
    <w:name w:val="apple-converted-space"/>
    <w:basedOn w:val="DefaultParagraphFont"/>
    <w:rsid w:val="003F0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759">
      <w:bodyDiv w:val="1"/>
      <w:marLeft w:val="0"/>
      <w:marRight w:val="0"/>
      <w:marTop w:val="0"/>
      <w:marBottom w:val="0"/>
      <w:divBdr>
        <w:top w:val="none" w:sz="0" w:space="0" w:color="auto"/>
        <w:left w:val="none" w:sz="0" w:space="0" w:color="auto"/>
        <w:bottom w:val="none" w:sz="0" w:space="0" w:color="auto"/>
        <w:right w:val="none" w:sz="0" w:space="0" w:color="auto"/>
      </w:divBdr>
    </w:div>
    <w:div w:id="157812845">
      <w:bodyDiv w:val="1"/>
      <w:marLeft w:val="0"/>
      <w:marRight w:val="0"/>
      <w:marTop w:val="0"/>
      <w:marBottom w:val="0"/>
      <w:divBdr>
        <w:top w:val="none" w:sz="0" w:space="0" w:color="auto"/>
        <w:left w:val="none" w:sz="0" w:space="0" w:color="auto"/>
        <w:bottom w:val="none" w:sz="0" w:space="0" w:color="auto"/>
        <w:right w:val="none" w:sz="0" w:space="0" w:color="auto"/>
      </w:divBdr>
    </w:div>
    <w:div w:id="900024321">
      <w:bodyDiv w:val="1"/>
      <w:marLeft w:val="0"/>
      <w:marRight w:val="0"/>
      <w:marTop w:val="0"/>
      <w:marBottom w:val="0"/>
      <w:divBdr>
        <w:top w:val="none" w:sz="0" w:space="0" w:color="auto"/>
        <w:left w:val="none" w:sz="0" w:space="0" w:color="auto"/>
        <w:bottom w:val="none" w:sz="0" w:space="0" w:color="auto"/>
        <w:right w:val="none" w:sz="0" w:space="0" w:color="auto"/>
      </w:divBdr>
    </w:div>
    <w:div w:id="1139422977">
      <w:bodyDiv w:val="1"/>
      <w:marLeft w:val="0"/>
      <w:marRight w:val="0"/>
      <w:marTop w:val="0"/>
      <w:marBottom w:val="0"/>
      <w:divBdr>
        <w:top w:val="none" w:sz="0" w:space="0" w:color="auto"/>
        <w:left w:val="none" w:sz="0" w:space="0" w:color="auto"/>
        <w:bottom w:val="none" w:sz="0" w:space="0" w:color="auto"/>
        <w:right w:val="none" w:sz="0" w:space="0" w:color="auto"/>
      </w:divBdr>
    </w:div>
    <w:div w:id="1527787868">
      <w:bodyDiv w:val="1"/>
      <w:marLeft w:val="0"/>
      <w:marRight w:val="0"/>
      <w:marTop w:val="0"/>
      <w:marBottom w:val="0"/>
      <w:divBdr>
        <w:top w:val="none" w:sz="0" w:space="0" w:color="auto"/>
        <w:left w:val="none" w:sz="0" w:space="0" w:color="auto"/>
        <w:bottom w:val="none" w:sz="0" w:space="0" w:color="auto"/>
        <w:right w:val="none" w:sz="0" w:space="0" w:color="auto"/>
      </w:divBdr>
    </w:div>
    <w:div w:id="1953827361">
      <w:bodyDiv w:val="1"/>
      <w:marLeft w:val="0"/>
      <w:marRight w:val="0"/>
      <w:marTop w:val="0"/>
      <w:marBottom w:val="0"/>
      <w:divBdr>
        <w:top w:val="none" w:sz="0" w:space="0" w:color="auto"/>
        <w:left w:val="none" w:sz="0" w:space="0" w:color="auto"/>
        <w:bottom w:val="none" w:sz="0" w:space="0" w:color="auto"/>
        <w:right w:val="none" w:sz="0" w:space="0" w:color="auto"/>
      </w:divBdr>
    </w:div>
    <w:div w:id="2080403920">
      <w:bodyDiv w:val="1"/>
      <w:marLeft w:val="0"/>
      <w:marRight w:val="0"/>
      <w:marTop w:val="0"/>
      <w:marBottom w:val="0"/>
      <w:divBdr>
        <w:top w:val="none" w:sz="0" w:space="0" w:color="auto"/>
        <w:left w:val="none" w:sz="0" w:space="0" w:color="auto"/>
        <w:bottom w:val="none" w:sz="0" w:space="0" w:color="auto"/>
        <w:right w:val="none" w:sz="0" w:space="0" w:color="auto"/>
      </w:divBdr>
    </w:div>
    <w:div w:id="211196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9F91F-C78A-429D-B166-2F61E616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Zayhowski</dc:creator>
  <cp:keywords/>
  <dc:description/>
  <cp:lastModifiedBy>Sarah Zayhowski</cp:lastModifiedBy>
  <cp:revision>2</cp:revision>
  <cp:lastPrinted>2019-01-22T21:43:00Z</cp:lastPrinted>
  <dcterms:created xsi:type="dcterms:W3CDTF">2021-01-22T19:37:00Z</dcterms:created>
  <dcterms:modified xsi:type="dcterms:W3CDTF">2021-01-22T19:37:00Z</dcterms:modified>
</cp:coreProperties>
</file>